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4" w:rsidRPr="00283585" w:rsidRDefault="00585534" w:rsidP="00585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курсовых работ</w:t>
      </w:r>
    </w:p>
    <w:p w:rsidR="00585534" w:rsidRPr="00283585" w:rsidRDefault="00585534" w:rsidP="005855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Исполнительное производство как объект регулирования российского права.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Принципы исполнительного права.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Гарантии реализации принципа законности в исполнительном производстве.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Принцип диспозитивности в исполнительном праве.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Система органов принудительного исполнения.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Порядок оспаривания постановлений, действий (бездействий) судебных приставов-исполнителей.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Роль суда в исполнительном производстве.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Стороны в исполнительном производстве: взыскатель и должник. Процессуальные права и обязанности взыскателя и должника.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Защита прав взыскателя и должника, а также других лиц в исполнительном производстве.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Требования, предъявляемые к исполнительным документам.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Порядок выдачи исполнительного листа и его дубликата.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Постановление о возбуждении исполнительного производства: реквизиты, порядок вынесения и обжалования.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Добровольное исполнение.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Сроки в исполнительном производстве.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Время и место совершения действий по исполнению </w:t>
      </w:r>
      <w:proofErr w:type="spellStart"/>
      <w:r w:rsidRPr="00283585">
        <w:rPr>
          <w:rFonts w:ascii="Times New Roman" w:hAnsi="Times New Roman" w:cs="Times New Roman"/>
          <w:sz w:val="28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</w:rPr>
        <w:t xml:space="preserve"> актов.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Расходы в исполнительном производстве. Исполнительский сбор: размер, порядок взыскания и значение.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Ответственность по исполнительному праву.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Приостановление и прекращение исполнительного производства.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Розыск должника.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Меры принудительного исполнения судебных актов.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Возвращение исполнительных документов без исполнения.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Отсрочка и рассрочка исполнения </w:t>
      </w:r>
      <w:proofErr w:type="spellStart"/>
      <w:r w:rsidRPr="00283585">
        <w:rPr>
          <w:rFonts w:ascii="Times New Roman" w:hAnsi="Times New Roman" w:cs="Times New Roman"/>
          <w:sz w:val="28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</w:rPr>
        <w:t xml:space="preserve"> актов, изменения способа их исполнения.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Окончание исполнительного производства.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Поворот исполнения отмененных </w:t>
      </w:r>
      <w:proofErr w:type="spellStart"/>
      <w:r w:rsidRPr="00283585">
        <w:rPr>
          <w:rFonts w:ascii="Times New Roman" w:hAnsi="Times New Roman" w:cs="Times New Roman"/>
          <w:sz w:val="28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</w:rPr>
        <w:t xml:space="preserve"> актов.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Понятие имущества должника. Выявление и арест (опись) имущества должника. Порядок </w:t>
      </w:r>
      <w:proofErr w:type="gramStart"/>
      <w:r w:rsidRPr="00283585">
        <w:rPr>
          <w:rFonts w:ascii="Times New Roman" w:hAnsi="Times New Roman" w:cs="Times New Roman"/>
          <w:sz w:val="28"/>
        </w:rPr>
        <w:t>изъятия</w:t>
      </w:r>
      <w:proofErr w:type="gramEnd"/>
      <w:r w:rsidRPr="00283585">
        <w:rPr>
          <w:rFonts w:ascii="Times New Roman" w:hAnsi="Times New Roman" w:cs="Times New Roman"/>
          <w:sz w:val="28"/>
        </w:rPr>
        <w:t xml:space="preserve"> принадлежащего должнику имущества. Имущество, на которое по закону нельзя обратить взыскание.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Обращение взыскания на денежные средства должника.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Обращение взыскания на имущество должника, находящееся у третьих лиц.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обращения взыскания на недвижимое имущество, принадлежащее должнику.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Порядок обращения взыскания на заработную плату и иные доходы должника.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lastRenderedPageBreak/>
        <w:t xml:space="preserve"> Особенности обращения взыскания на ценные бумаги.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Обращения взыскания на заложенное имущество.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Исполнение судебных актов, которыми должник присужден к передаче определенных вещей.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Исполнение исполнительных документов, которыми должник присужден к совершению действий, не связанных с передачей имущества или денег.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Ответственность за неисполнение решений, обязывающих должника совершить определенные действия.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</w:t>
      </w:r>
      <w:r w:rsidRPr="00283585">
        <w:rPr>
          <w:rFonts w:ascii="Times New Roman" w:hAnsi="Times New Roman" w:cs="Times New Roman"/>
          <w:sz w:val="28"/>
        </w:rPr>
        <w:t xml:space="preserve"> о взыскании алиментов.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Особенности исполнения по делам о восстановлении на работе и иным трудовым делам.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</w:t>
      </w:r>
      <w:r w:rsidRPr="00283585">
        <w:rPr>
          <w:rFonts w:ascii="Times New Roman" w:hAnsi="Times New Roman" w:cs="Times New Roman"/>
          <w:sz w:val="28"/>
        </w:rPr>
        <w:t xml:space="preserve"> по жилищным делам.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документов, выданных на основании</w:t>
      </w:r>
      <w:r w:rsidRPr="00283585">
        <w:rPr>
          <w:rFonts w:ascii="Times New Roman" w:hAnsi="Times New Roman" w:cs="Times New Roman"/>
          <w:sz w:val="28"/>
        </w:rPr>
        <w:t xml:space="preserve"> решений третейских судов.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</w:t>
      </w:r>
      <w:r w:rsidRPr="00283585">
        <w:rPr>
          <w:rFonts w:ascii="Times New Roman" w:hAnsi="Times New Roman" w:cs="Times New Roman"/>
          <w:sz w:val="28"/>
        </w:rPr>
        <w:t xml:space="preserve"> арбитражных судов Российской Федерации.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приговоров суда в части имущественных взысканий.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</w:t>
      </w:r>
      <w:r w:rsidRPr="00283585">
        <w:rPr>
          <w:rFonts w:ascii="Times New Roman" w:hAnsi="Times New Roman" w:cs="Times New Roman"/>
          <w:sz w:val="28"/>
        </w:rPr>
        <w:t xml:space="preserve"> в отношении иностранных граждан, лиц без гражданства и иностранных организаций.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исполнения </w:t>
      </w:r>
      <w:r w:rsidRPr="00283585">
        <w:rPr>
          <w:rFonts w:ascii="Times New Roman" w:hAnsi="Times New Roman" w:cs="Times New Roman"/>
          <w:iCs/>
          <w:sz w:val="28"/>
        </w:rPr>
        <w:t>исполнительных документов, выданных на основании</w:t>
      </w:r>
      <w:r w:rsidRPr="00283585">
        <w:rPr>
          <w:rFonts w:ascii="Times New Roman" w:hAnsi="Times New Roman" w:cs="Times New Roman"/>
          <w:sz w:val="28"/>
        </w:rPr>
        <w:t xml:space="preserve"> иностранных судов и арбитражей.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3585">
        <w:rPr>
          <w:rFonts w:ascii="Times New Roman" w:hAnsi="Times New Roman" w:cs="Times New Roman"/>
          <w:sz w:val="28"/>
        </w:rPr>
        <w:t xml:space="preserve"> Порядок распределения взысканных с должника денежных сумм между несколькими взыскателями. </w:t>
      </w:r>
    </w:p>
    <w:p w:rsidR="00585534" w:rsidRPr="00283585" w:rsidRDefault="00585534" w:rsidP="005855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3585">
        <w:rPr>
          <w:rFonts w:ascii="Times New Roman" w:hAnsi="Times New Roman" w:cs="Times New Roman"/>
          <w:sz w:val="28"/>
        </w:rPr>
        <w:t xml:space="preserve"> Особенности распределения взысканных с должника денежных сумм при недостаточности средств должника для полного удовлетворения всех требований.</w:t>
      </w:r>
    </w:p>
    <w:p w:rsidR="00B526D8" w:rsidRDefault="00B526D8">
      <w:bookmarkStart w:id="0" w:name="_GoBack"/>
      <w:bookmarkEnd w:id="0"/>
    </w:p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167B"/>
    <w:multiLevelType w:val="hybridMultilevel"/>
    <w:tmpl w:val="BD340A96"/>
    <w:lvl w:ilvl="0" w:tplc="7E7E07A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A"/>
    <w:rsid w:val="00585534"/>
    <w:rsid w:val="00B526D8"/>
    <w:rsid w:val="00D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2ACA-9647-4C4F-B8C9-466C80D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ФГБОУ СГЮА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2023-04-25T07:14:00Z</dcterms:created>
  <dcterms:modified xsi:type="dcterms:W3CDTF">2023-04-25T07:14:00Z</dcterms:modified>
</cp:coreProperties>
</file>